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4C" w:rsidRDefault="00F70D4C" w:rsidP="00F70D4C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Tips on applying to the IRB</w:t>
      </w:r>
    </w:p>
    <w:p w:rsidR="00F70D4C" w:rsidRDefault="00F70D4C" w:rsidP="00F70D4C">
      <w:r>
        <w:t xml:space="preserve">Leave a lot of time!  </w:t>
      </w:r>
      <w:r w:rsidR="00675516">
        <w:t>M</w:t>
      </w:r>
      <w:r>
        <w:t>edian turna</w:t>
      </w:r>
      <w:r w:rsidR="00675516">
        <w:t xml:space="preserve">round time last year was 26 business days for minimal risk studies, but it can sometimes be delayed much longer. </w:t>
      </w:r>
    </w:p>
    <w:p w:rsidR="00F70D4C" w:rsidRDefault="00675516" w:rsidP="00F70D4C">
      <w:r>
        <w:t>Read your consent form.  Eighty percent of rejections are because of the consent form</w:t>
      </w:r>
      <w:r w:rsidR="00F70D4C">
        <w:t>.</w:t>
      </w:r>
    </w:p>
    <w:p w:rsidR="00675516" w:rsidRDefault="00F70D4C" w:rsidP="00F70D4C">
      <w:r>
        <w:t>When in doubt, fill it out: there is no penalty</w:t>
      </w:r>
      <w:r w:rsidR="00675516">
        <w:t xml:space="preserve"> for filling out too many forms! Common supplements:</w:t>
      </w:r>
    </w:p>
    <w:p w:rsidR="00675516" w:rsidRDefault="00675516" w:rsidP="00675516">
      <w:pPr>
        <w:pStyle w:val="ListParagraph"/>
        <w:numPr>
          <w:ilvl w:val="0"/>
          <w:numId w:val="1"/>
        </w:numPr>
      </w:pPr>
      <w:r>
        <w:t>Any kind of genetics work requires the Genetic Research Supplement</w:t>
      </w:r>
    </w:p>
    <w:p w:rsidR="00675516" w:rsidRDefault="00675516" w:rsidP="00675516">
      <w:pPr>
        <w:pStyle w:val="ListParagraph"/>
        <w:numPr>
          <w:ilvl w:val="0"/>
          <w:numId w:val="1"/>
        </w:numPr>
      </w:pPr>
      <w:r>
        <w:t xml:space="preserve">If you want to look over patient records to determine </w:t>
      </w:r>
      <w:r w:rsidR="002B2792">
        <w:t xml:space="preserve">study </w:t>
      </w:r>
      <w:r>
        <w:t>eligibility, you’ll need a waiver of informed consent</w:t>
      </w:r>
    </w:p>
    <w:p w:rsidR="00675516" w:rsidRDefault="00675516" w:rsidP="00675516">
      <w:pPr>
        <w:pStyle w:val="ListParagraph"/>
        <w:numPr>
          <w:ilvl w:val="0"/>
          <w:numId w:val="1"/>
        </w:numPr>
      </w:pPr>
      <w:r>
        <w:t xml:space="preserve"> Working with NAMRU-6 in Lima requires the Department of Defense Supplement</w:t>
      </w:r>
    </w:p>
    <w:p w:rsidR="001E035A" w:rsidRDefault="001E035A" w:rsidP="00F70D4C">
      <w:r>
        <w:t xml:space="preserve">HIPAA regulations do not apply outside the US; just make sure you comply with your local ethics committee. </w:t>
      </w:r>
    </w:p>
    <w:p w:rsidR="00F70D4C" w:rsidRDefault="00675516" w:rsidP="00F70D4C">
      <w:r>
        <w:t>For modifications or edits, u</w:t>
      </w:r>
      <w:r w:rsidR="00F70D4C">
        <w:t>se</w:t>
      </w:r>
      <w:r w:rsidR="00F00441">
        <w:t xml:space="preserve"> Word’s track</w:t>
      </w:r>
      <w:r w:rsidR="00F70D4C">
        <w:t xml:space="preserve"> changes when correcting your consent form</w:t>
      </w:r>
      <w:r>
        <w:t>;</w:t>
      </w:r>
      <w:r w:rsidR="00F00441">
        <w:t xml:space="preserve"> the IRB will ask for both a tracked changes and a “clean” copy.  Use version numbers in the footer</w:t>
      </w:r>
      <w:r>
        <w:t xml:space="preserve"> to help you keep track</w:t>
      </w:r>
      <w:r w:rsidR="00F00441">
        <w:t>.</w:t>
      </w:r>
    </w:p>
    <w:p w:rsidR="00F00441" w:rsidRDefault="00F00441" w:rsidP="00F70D4C">
      <w:r>
        <w:t xml:space="preserve">Use the PRISM toolkit </w:t>
      </w:r>
      <w:r w:rsidR="001E035A">
        <w:t xml:space="preserve">(posted on our website) </w:t>
      </w:r>
      <w:r>
        <w:t>to help you translate your science to an eighth grade reading level.</w:t>
      </w:r>
    </w:p>
    <w:p w:rsidR="00F00441" w:rsidRDefault="00F00441" w:rsidP="00F70D4C">
      <w:r>
        <w:t xml:space="preserve">Don’t get discouraged!  </w:t>
      </w:r>
      <w:r w:rsidR="00004440">
        <w:t>Only 2% of studies are fully approved at the first submission.  28% get a conditional approval, and 70% are deferred!</w:t>
      </w:r>
    </w:p>
    <w:p w:rsidR="00004440" w:rsidRPr="00F70D4C" w:rsidRDefault="00004440" w:rsidP="00F70D4C">
      <w:r>
        <w:t>Contact Nikki Eller for examples, templates, fo</w:t>
      </w:r>
      <w:r w:rsidR="003F6E89">
        <w:t>rms, and advice.  (ellern@uw.edu</w:t>
      </w:r>
      <w:r>
        <w:t>)</w:t>
      </w:r>
    </w:p>
    <w:sectPr w:rsidR="00004440" w:rsidRPr="00F70D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B6" w:rsidRDefault="008A15B6" w:rsidP="009E47C6">
      <w:pPr>
        <w:spacing w:after="0" w:line="240" w:lineRule="auto"/>
      </w:pPr>
      <w:r>
        <w:separator/>
      </w:r>
    </w:p>
  </w:endnote>
  <w:endnote w:type="continuationSeparator" w:id="0">
    <w:p w:rsidR="008A15B6" w:rsidRDefault="008A15B6" w:rsidP="009E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B6" w:rsidRDefault="008A15B6" w:rsidP="009E47C6">
      <w:pPr>
        <w:spacing w:after="0" w:line="240" w:lineRule="auto"/>
      </w:pPr>
      <w:r>
        <w:separator/>
      </w:r>
    </w:p>
  </w:footnote>
  <w:footnote w:type="continuationSeparator" w:id="0">
    <w:p w:rsidR="008A15B6" w:rsidRDefault="008A15B6" w:rsidP="009E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C6" w:rsidRDefault="009E47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E0BC6" wp14:editId="5BF689F0">
          <wp:simplePos x="0" y="0"/>
          <wp:positionH relativeFrom="column">
            <wp:posOffset>1879600</wp:posOffset>
          </wp:positionH>
          <wp:positionV relativeFrom="paragraph">
            <wp:posOffset>-72390</wp:posOffset>
          </wp:positionV>
          <wp:extent cx="2590800" cy="4386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-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38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1A19"/>
    <w:multiLevelType w:val="hybridMultilevel"/>
    <w:tmpl w:val="F0F46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4C"/>
    <w:rsid w:val="00004440"/>
    <w:rsid w:val="001E035A"/>
    <w:rsid w:val="002B2792"/>
    <w:rsid w:val="003F6E89"/>
    <w:rsid w:val="00675516"/>
    <w:rsid w:val="00767E05"/>
    <w:rsid w:val="008A15B6"/>
    <w:rsid w:val="009E47C6"/>
    <w:rsid w:val="00E60D11"/>
    <w:rsid w:val="00F00441"/>
    <w:rsid w:val="00F12AF9"/>
    <w:rsid w:val="00F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C6"/>
  </w:style>
  <w:style w:type="paragraph" w:styleId="Footer">
    <w:name w:val="footer"/>
    <w:basedOn w:val="Normal"/>
    <w:link w:val="FooterChar"/>
    <w:uiPriority w:val="99"/>
    <w:unhideWhenUsed/>
    <w:rsid w:val="009E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C6"/>
  </w:style>
  <w:style w:type="paragraph" w:styleId="Footer">
    <w:name w:val="footer"/>
    <w:basedOn w:val="Normal"/>
    <w:link w:val="FooterChar"/>
    <w:uiPriority w:val="99"/>
    <w:unhideWhenUsed/>
    <w:rsid w:val="009E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Eller</dc:creator>
  <cp:lastModifiedBy>Nikki Eller</cp:lastModifiedBy>
  <cp:revision>5</cp:revision>
  <cp:lastPrinted>2015-04-14T15:51:00Z</cp:lastPrinted>
  <dcterms:created xsi:type="dcterms:W3CDTF">2015-04-10T15:24:00Z</dcterms:created>
  <dcterms:modified xsi:type="dcterms:W3CDTF">2015-04-14T20:21:00Z</dcterms:modified>
</cp:coreProperties>
</file>